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C10F54">
      <w:pPr>
        <w:spacing w:line="0" w:lineRule="atLeast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56"/>
          <w:szCs w:val="36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13FF2396">
      <w:pPr>
        <w:spacing w:line="0" w:lineRule="atLeast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56"/>
          <w:szCs w:val="36"/>
        </w:rPr>
      </w:pPr>
    </w:p>
    <w:p w14:paraId="081AFFE1">
      <w:pPr>
        <w:pStyle w:val="3"/>
        <w:rPr>
          <w:rFonts w:hint="default"/>
        </w:rPr>
      </w:pPr>
    </w:p>
    <w:p w14:paraId="701F6610">
      <w:pPr>
        <w:spacing w:line="0" w:lineRule="atLeast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56"/>
          <w:szCs w:val="36"/>
        </w:rPr>
      </w:pPr>
    </w:p>
    <w:p w14:paraId="392277C7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6"/>
          <w:szCs w:val="5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56"/>
          <w:szCs w:val="56"/>
          <w:lang w:val="en-US" w:eastAsia="zh-CN"/>
        </w:rPr>
        <w:t>2025年“宝鸡老字号”企业年审表</w:t>
      </w:r>
    </w:p>
    <w:p w14:paraId="656B4159">
      <w:pPr>
        <w:jc w:val="center"/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/>
          <w:color w:val="auto"/>
          <w:sz w:val="32"/>
          <w:szCs w:val="32"/>
        </w:rPr>
        <w:t>（填报单位盖章</w:t>
      </w:r>
      <w:r>
        <w:rPr>
          <w:rFonts w:hint="eastAsia" w:ascii="Times New Roman" w:hAnsi="Times New Roman" w:eastAsia="楷体_GB2312" w:cs="Times New Roman"/>
          <w:bCs/>
          <w:color w:val="auto"/>
          <w:sz w:val="32"/>
          <w:szCs w:val="32"/>
          <w:lang w:eastAsia="zh-CN"/>
        </w:rPr>
        <w:t>）</w:t>
      </w:r>
    </w:p>
    <w:p w14:paraId="01360F4C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2DD8D784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2876495B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1D637EDC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1365D299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16865A05">
      <w:pPr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5EAA900D">
      <w:pPr>
        <w:ind w:firstLine="1798" w:firstLineChars="562"/>
        <w:jc w:val="both"/>
        <w:rPr>
          <w:rFonts w:hint="eastAsia" w:ascii="华文仿宋" w:hAnsi="华文仿宋" w:eastAsia="华文仿宋" w:cs="华文仿宋"/>
          <w:bCs/>
          <w:color w:val="auto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</w:rPr>
        <w:t>填表单位：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  <w:u w:val="single"/>
        </w:rPr>
        <w:t xml:space="preserve">                         </w:t>
      </w:r>
    </w:p>
    <w:p w14:paraId="4BF57801">
      <w:pPr>
        <w:ind w:firstLine="1798" w:firstLineChars="562"/>
        <w:jc w:val="both"/>
        <w:rPr>
          <w:rFonts w:hint="eastAsia" w:ascii="华文仿宋" w:hAnsi="华文仿宋" w:eastAsia="华文仿宋" w:cs="华文仿宋"/>
          <w:bCs/>
          <w:color w:val="auto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</w:rPr>
        <w:t>联 系 人：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  <w:u w:val="single"/>
        </w:rPr>
        <w:t xml:space="preserve">                         </w:t>
      </w:r>
    </w:p>
    <w:p w14:paraId="058631CA">
      <w:pPr>
        <w:ind w:firstLine="1798" w:firstLineChars="562"/>
        <w:jc w:val="both"/>
        <w:rPr>
          <w:rFonts w:hint="eastAsia" w:ascii="华文仿宋" w:hAnsi="华文仿宋" w:eastAsia="华文仿宋" w:cs="华文仿宋"/>
          <w:bCs/>
          <w:color w:val="auto"/>
          <w:sz w:val="32"/>
          <w:szCs w:val="32"/>
          <w:u w:val="single"/>
        </w:rPr>
      </w:pP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</w:rPr>
        <w:t>联系电话：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  <w:u w:val="single"/>
        </w:rPr>
        <w:t xml:space="preserve">                         </w:t>
      </w:r>
    </w:p>
    <w:p w14:paraId="0F1ECB90">
      <w:pPr>
        <w:ind w:firstLine="1798" w:firstLineChars="562"/>
        <w:jc w:val="both"/>
        <w:rPr>
          <w:rFonts w:hint="eastAsia" w:ascii="华文仿宋" w:hAnsi="华文仿宋" w:eastAsia="华文仿宋" w:cs="华文仿宋"/>
          <w:b/>
          <w:bCs/>
          <w:color w:val="auto"/>
          <w:sz w:val="44"/>
          <w:szCs w:val="36"/>
        </w:rPr>
      </w:pP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</w:rPr>
        <w:t>填报日期：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</w:rPr>
        <w:t xml:space="preserve"> 年  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</w:rPr>
        <w:t xml:space="preserve"> 月   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华文仿宋" w:hAnsi="华文仿宋" w:eastAsia="华文仿宋" w:cs="华文仿宋"/>
          <w:bCs/>
          <w:color w:val="auto"/>
          <w:sz w:val="32"/>
          <w:szCs w:val="32"/>
        </w:rPr>
        <w:t>日</w:t>
      </w:r>
    </w:p>
    <w:p w14:paraId="3FED33F0">
      <w:pPr>
        <w:pStyle w:val="11"/>
        <w:jc w:val="both"/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</w:pPr>
    </w:p>
    <w:p w14:paraId="77BB7F41">
      <w:pPr>
        <w:pStyle w:val="11"/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华文中宋" w:cs="Times New Roman"/>
          <w:b/>
          <w:bCs/>
          <w:color w:val="auto"/>
          <w:sz w:val="44"/>
          <w:szCs w:val="36"/>
        </w:rPr>
        <w:br w:type="pag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36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宝鸡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老字号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”企业年审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表</w:t>
      </w: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649"/>
        <w:gridCol w:w="31"/>
        <w:gridCol w:w="620"/>
        <w:gridCol w:w="48"/>
        <w:gridCol w:w="546"/>
        <w:gridCol w:w="56"/>
        <w:gridCol w:w="564"/>
        <w:gridCol w:w="86"/>
        <w:gridCol w:w="594"/>
        <w:gridCol w:w="55"/>
        <w:gridCol w:w="565"/>
        <w:gridCol w:w="85"/>
        <w:gridCol w:w="595"/>
        <w:gridCol w:w="55"/>
        <w:gridCol w:w="565"/>
        <w:gridCol w:w="343"/>
        <w:gridCol w:w="595"/>
        <w:gridCol w:w="55"/>
        <w:gridCol w:w="565"/>
        <w:gridCol w:w="333"/>
        <w:gridCol w:w="637"/>
        <w:gridCol w:w="952"/>
      </w:tblGrid>
      <w:tr w14:paraId="21C5B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54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14AF11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一、基本情况</w:t>
            </w:r>
          </w:p>
        </w:tc>
      </w:tr>
      <w:tr w14:paraId="6F901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AC4B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单位名称</w:t>
            </w:r>
          </w:p>
        </w:tc>
        <w:tc>
          <w:tcPr>
            <w:tcW w:w="4494" w:type="dxa"/>
            <w:gridSpan w:val="1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838B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E0F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品牌名称</w:t>
            </w:r>
          </w:p>
        </w:tc>
        <w:tc>
          <w:tcPr>
            <w:tcW w:w="2542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5D6192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15F4F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70D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品牌创立时间</w:t>
            </w: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97BA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13E1D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注册资本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0E8BF16">
            <w:pPr>
              <w:widowControl/>
              <w:spacing w:line="360" w:lineRule="exact"/>
              <w:ind w:right="3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万元</w:t>
            </w:r>
          </w:p>
        </w:tc>
      </w:tr>
      <w:tr w14:paraId="747A5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2AE7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“宝鸡老字号”</w:t>
            </w:r>
          </w:p>
          <w:p w14:paraId="40EA5C3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认定字号</w:t>
            </w: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38F0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71E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“宝鸡老字号”</w:t>
            </w:r>
          </w:p>
          <w:p w14:paraId="1399956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认定时间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51A28D">
            <w:pPr>
              <w:widowControl/>
              <w:spacing w:line="360" w:lineRule="exact"/>
              <w:ind w:right="3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467AC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D4A1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单位地址</w:t>
            </w: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5D8F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8172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网址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037DF0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0B9FB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C1A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法定代表人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1F3A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C350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电话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14F8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6497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手机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73053E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7486B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4F92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联系人姓名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01B3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CF09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职务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54B1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18C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所在部门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AD166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6BBBA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7A38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联系电话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0F2F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500E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手机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63A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40FE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E-mail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F628C4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6F0C1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4755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通讯地址</w:t>
            </w:r>
          </w:p>
        </w:tc>
        <w:tc>
          <w:tcPr>
            <w:tcW w:w="4494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5ED6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95E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邮编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B58F20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7DB32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BC5D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企业性质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8100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85E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1BCB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6E43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员工人数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F3E2E6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413D7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C6BF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商标名称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7F37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546B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注册时间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01959">
            <w:pPr>
              <w:widowControl/>
              <w:spacing w:line="360" w:lineRule="exact"/>
              <w:ind w:right="4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0866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注册类别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A1D91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498EE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47F6E0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已获老字号称号</w:t>
            </w:r>
          </w:p>
        </w:tc>
        <w:tc>
          <w:tcPr>
            <w:tcW w:w="1300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3DBB24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14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2B9A16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认定机构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40878A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2247A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认定时间</w:t>
            </w:r>
          </w:p>
        </w:tc>
        <w:tc>
          <w:tcPr>
            <w:tcW w:w="2542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3C596B74">
            <w:pPr>
              <w:widowControl/>
              <w:spacing w:line="360" w:lineRule="exact"/>
              <w:ind w:right="3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61F4A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54" w:type="dxa"/>
            <w:gridSpan w:val="2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F4BDC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二、资本情况</w:t>
            </w:r>
          </w:p>
        </w:tc>
      </w:tr>
      <w:tr w14:paraId="3B63E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F76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总股本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9F6FA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万元</w:t>
            </w:r>
          </w:p>
        </w:tc>
        <w:tc>
          <w:tcPr>
            <w:tcW w:w="26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616D3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国内资本所占比例    %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789B52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无形资产价值           万元</w:t>
            </w:r>
          </w:p>
        </w:tc>
      </w:tr>
      <w:tr w14:paraId="3E936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ADADA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主要股东情况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（含股东名称和所占比例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6A19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1.</w:t>
            </w:r>
          </w:p>
        </w:tc>
        <w:tc>
          <w:tcPr>
            <w:tcW w:w="31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42F74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4EC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4.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0B861A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56ABC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5C324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DB86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2.</w:t>
            </w:r>
          </w:p>
        </w:tc>
        <w:tc>
          <w:tcPr>
            <w:tcW w:w="31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4382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D88D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5.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174D78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206FF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6498D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8EF6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3.</w:t>
            </w:r>
          </w:p>
        </w:tc>
        <w:tc>
          <w:tcPr>
            <w:tcW w:w="31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61CEA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BD69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6.</w:t>
            </w:r>
          </w:p>
        </w:tc>
        <w:tc>
          <w:tcPr>
            <w:tcW w:w="41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B461EB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43102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991C37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是否上市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CBBEB4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011432C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上市地点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4AC0CB1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1920" w:type="dxa"/>
            <w:gridSpan w:val="6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C0951D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总股本     万元</w:t>
            </w:r>
          </w:p>
        </w:tc>
        <w:tc>
          <w:tcPr>
            <w:tcW w:w="348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4319C00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融资金额        万元</w:t>
            </w:r>
          </w:p>
        </w:tc>
      </w:tr>
      <w:tr w14:paraId="29B645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54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19EAC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三、经营情况</w:t>
            </w:r>
          </w:p>
        </w:tc>
      </w:tr>
      <w:tr w14:paraId="4F100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7F11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是否连锁经营</w:t>
            </w: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BD8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7914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57254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店铺数目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家，其中直营店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家，加盟店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家（截至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eastAsia="zh-CN"/>
              </w:rPr>
              <w:t>填报当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</w:tr>
      <w:tr w14:paraId="4C31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F7A7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经营状况</w:t>
            </w:r>
          </w:p>
          <w:p w14:paraId="414ED7C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（近三年）</w:t>
            </w:r>
          </w:p>
        </w:tc>
        <w:tc>
          <w:tcPr>
            <w:tcW w:w="195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D36848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20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</w:p>
        </w:tc>
        <w:tc>
          <w:tcPr>
            <w:tcW w:w="194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2C0886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val="en-US" w:eastAsia="zh-CN"/>
              </w:rPr>
              <w:t xml:space="preserve">20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</w:p>
        </w:tc>
        <w:tc>
          <w:tcPr>
            <w:tcW w:w="469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DBFED3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20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4"/>
                <w:sz w:val="20"/>
                <w:szCs w:val="20"/>
              </w:rPr>
              <w:t>年</w:t>
            </w:r>
          </w:p>
        </w:tc>
      </w:tr>
      <w:tr w14:paraId="5341F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5626D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306A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5236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直营</w:t>
            </w: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4DD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加盟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73A0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9887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直营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98FA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加盟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6D09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合计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5ABC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增长%</w:t>
            </w: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AC5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直营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356E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增长%</w:t>
            </w: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6546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加盟</w:t>
            </w: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E6B2F3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增长%</w:t>
            </w:r>
          </w:p>
        </w:tc>
      </w:tr>
      <w:tr w14:paraId="2DBF0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B896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营业额（万元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A191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EA4E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E8A5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A6A4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6176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DAE6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D76E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84D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73B4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E1E2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3FAD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434481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5DB22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FCE9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利润额（万元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D5BB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D7C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699D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F142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7ED3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8D65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5C9E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616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AEF1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167D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7267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2BB789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6C392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1DFBBE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税金（万元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3248DB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2ED361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5F82D2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8F029E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622D7E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005576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E2D31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89CD0B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4D9331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89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41ECFE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213AB1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AEBA00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</w:tr>
      <w:tr w14:paraId="15F79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354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89537A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四、管理情况</w:t>
            </w:r>
          </w:p>
        </w:tc>
      </w:tr>
      <w:tr w14:paraId="40422F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8BF9E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人力资源</w:t>
            </w:r>
          </w:p>
        </w:tc>
        <w:tc>
          <w:tcPr>
            <w:tcW w:w="18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B0F5F3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总人数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</w:t>
            </w:r>
          </w:p>
        </w:tc>
        <w:tc>
          <w:tcPr>
            <w:tcW w:w="6700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C14EA4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管理层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%，普通员工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</w:t>
            </w:r>
          </w:p>
        </w:tc>
      </w:tr>
      <w:tr w14:paraId="56A44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D5669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859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515FF9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学历：本科以上学历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%，高中以上学历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</w:t>
            </w:r>
          </w:p>
        </w:tc>
      </w:tr>
      <w:tr w14:paraId="1811B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FF706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8594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58013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职称：高级职称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%，中级职称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人，占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%</w:t>
            </w:r>
          </w:p>
        </w:tc>
      </w:tr>
      <w:tr w14:paraId="6F368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868C7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信息化系统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B3D23C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1.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FCC353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089B5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3.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699354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0D004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28B3E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6CCEC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2.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10F5C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E4409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4.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88FEB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471EC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E7F571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4"/>
                <w:sz w:val="20"/>
                <w:szCs w:val="20"/>
              </w:rPr>
              <w:t>体系认证</w:t>
            </w: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43D4D3">
            <w:pPr>
              <w:widowControl/>
              <w:spacing w:line="2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质量管理体系-要求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GB/T19001-ISO9001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C09E36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178053">
            <w:pPr>
              <w:widowControl/>
              <w:spacing w:line="2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环境管理体系-要求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GB/T24001-ISO14001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6C74F3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  <w:tr w14:paraId="7B845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7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765B8A22">
            <w:pPr>
              <w:widowControl/>
              <w:spacing w:line="34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514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7665935F">
            <w:pPr>
              <w:widowControl/>
              <w:spacing w:line="2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食品安全管理体系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CNAB S-152-HACCP</w:t>
            </w:r>
          </w:p>
        </w:tc>
        <w:tc>
          <w:tcPr>
            <w:tcW w:w="1300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04DFBA14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  <w:tc>
          <w:tcPr>
            <w:tcW w:w="2858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 w:val="0"/>
            <w:vAlign w:val="center"/>
          </w:tcPr>
          <w:p w14:paraId="42DC3A9A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其他</w:t>
            </w:r>
          </w:p>
        </w:tc>
        <w:tc>
          <w:tcPr>
            <w:tcW w:w="1922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02AC3E1A">
            <w:pPr>
              <w:widowControl/>
              <w:spacing w:line="34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  <w:t>年   月</w:t>
            </w:r>
          </w:p>
        </w:tc>
      </w:tr>
    </w:tbl>
    <w:p w14:paraId="04C9CAB6">
      <w:pPr>
        <w:spacing w:line="320" w:lineRule="exact"/>
        <w:jc w:val="both"/>
        <w:rPr>
          <w:rFonts w:hint="eastAsia" w:ascii="华文仿宋" w:hAnsi="华文仿宋" w:eastAsia="华文仿宋" w:cs="华文仿宋"/>
          <w:b/>
          <w:bCs/>
          <w:color w:val="auto"/>
          <w:sz w:val="32"/>
          <w:szCs w:val="32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230"/>
        <w:gridCol w:w="1"/>
        <w:gridCol w:w="490"/>
        <w:gridCol w:w="1"/>
        <w:gridCol w:w="739"/>
        <w:gridCol w:w="1"/>
        <w:gridCol w:w="12"/>
        <w:gridCol w:w="478"/>
        <w:gridCol w:w="151"/>
        <w:gridCol w:w="1"/>
        <w:gridCol w:w="490"/>
        <w:gridCol w:w="884"/>
        <w:gridCol w:w="456"/>
        <w:gridCol w:w="490"/>
        <w:gridCol w:w="1"/>
        <w:gridCol w:w="277"/>
        <w:gridCol w:w="360"/>
        <w:gridCol w:w="515"/>
        <w:gridCol w:w="1"/>
        <w:gridCol w:w="328"/>
        <w:gridCol w:w="959"/>
      </w:tblGrid>
      <w:tr w14:paraId="49266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56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900E60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五、历史传承情况</w:t>
            </w:r>
          </w:p>
        </w:tc>
      </w:tr>
      <w:tr w14:paraId="72328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5C52B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创始人姓名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57B1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B228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籍贯</w:t>
            </w:r>
          </w:p>
        </w:tc>
        <w:tc>
          <w:tcPr>
            <w:tcW w:w="1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B838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BCCA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民族</w:t>
            </w:r>
          </w:p>
        </w:tc>
        <w:tc>
          <w:tcPr>
            <w:tcW w:w="9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8ADB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57CB4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考证依据</w:t>
            </w: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3FA92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附页说明</w:t>
            </w:r>
          </w:p>
        </w:tc>
      </w:tr>
      <w:tr w14:paraId="6003A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38F6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传人姓名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79E7B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4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966E5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籍贯</w:t>
            </w:r>
          </w:p>
        </w:tc>
        <w:tc>
          <w:tcPr>
            <w:tcW w:w="1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705FC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8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F714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民族</w:t>
            </w:r>
          </w:p>
        </w:tc>
        <w:tc>
          <w:tcPr>
            <w:tcW w:w="9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0878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3830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考证依据</w:t>
            </w:r>
          </w:p>
        </w:tc>
        <w:tc>
          <w:tcPr>
            <w:tcW w:w="1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0EB99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附页说明</w:t>
            </w:r>
          </w:p>
        </w:tc>
      </w:tr>
      <w:tr w14:paraId="62826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50B4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企业演变情况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1B7A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第一次变化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4FF0B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4617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CD4AD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40372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结果</w:t>
            </w:r>
          </w:p>
        </w:tc>
        <w:tc>
          <w:tcPr>
            <w:tcW w:w="2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D243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120EB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9F5AE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B018F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第二次变化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8D748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CA226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CE370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8288F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结果</w:t>
            </w:r>
          </w:p>
        </w:tc>
        <w:tc>
          <w:tcPr>
            <w:tcW w:w="2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160F0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5308B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8F6D6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E62FD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第三次变化</w:t>
            </w:r>
          </w:p>
        </w:tc>
        <w:tc>
          <w:tcPr>
            <w:tcW w:w="12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FA47A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39659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A6D5C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FBF75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结果</w:t>
            </w:r>
          </w:p>
        </w:tc>
        <w:tc>
          <w:tcPr>
            <w:tcW w:w="2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8660C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52BBFC5F">
        <w:trPr>
          <w:trHeight w:val="399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F10B1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创始店址</w:t>
            </w:r>
          </w:p>
        </w:tc>
        <w:tc>
          <w:tcPr>
            <w:tcW w:w="24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E3F10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BAF25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建筑面积         ㎡</w:t>
            </w:r>
          </w:p>
        </w:tc>
        <w:tc>
          <w:tcPr>
            <w:tcW w:w="29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4E88D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营业面积          ㎡</w:t>
            </w:r>
          </w:p>
        </w:tc>
      </w:tr>
      <w:tr w14:paraId="63F66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91EAB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目前店址</w:t>
            </w:r>
          </w:p>
        </w:tc>
        <w:tc>
          <w:tcPr>
            <w:tcW w:w="246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D517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247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B83E6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建筑面积         ㎡</w:t>
            </w:r>
          </w:p>
        </w:tc>
        <w:tc>
          <w:tcPr>
            <w:tcW w:w="293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9CFF6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营业面积          ㎡</w:t>
            </w:r>
          </w:p>
        </w:tc>
      </w:tr>
      <w:tr w14:paraId="67F0B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9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E6942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是否列入文物保护单位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51EA9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774CD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级别</w:t>
            </w:r>
          </w:p>
        </w:tc>
        <w:tc>
          <w:tcPr>
            <w:tcW w:w="24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CC527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□国家 □省 □市 □县</w:t>
            </w:r>
          </w:p>
        </w:tc>
        <w:tc>
          <w:tcPr>
            <w:tcW w:w="112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BDB8E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使用方式</w:t>
            </w:r>
          </w:p>
        </w:tc>
        <w:tc>
          <w:tcPr>
            <w:tcW w:w="84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B2B3A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□自有</w:t>
            </w:r>
          </w:p>
        </w:tc>
        <w:tc>
          <w:tcPr>
            <w:tcW w:w="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CE06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□租赁</w:t>
            </w:r>
          </w:p>
        </w:tc>
      </w:tr>
      <w:tr w14:paraId="1CB56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584A7C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店址变迁情况</w:t>
            </w: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01AD1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第一次迁址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6007F4">
            <w:pPr>
              <w:widowControl/>
              <w:spacing w:line="360" w:lineRule="exact"/>
              <w:ind w:firstLine="20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E8E1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8C5D9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46ECF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新址</w:t>
            </w:r>
          </w:p>
        </w:tc>
        <w:tc>
          <w:tcPr>
            <w:tcW w:w="2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C22E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2AF04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B4FA5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FDE8B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第二次迁址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5803C0">
            <w:pPr>
              <w:widowControl/>
              <w:spacing w:line="360" w:lineRule="exact"/>
              <w:ind w:firstLine="20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D513C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916442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DB2C1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新址</w:t>
            </w:r>
          </w:p>
        </w:tc>
        <w:tc>
          <w:tcPr>
            <w:tcW w:w="2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C22A5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54732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9DE72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2A65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第三次迁址</w:t>
            </w:r>
          </w:p>
        </w:tc>
        <w:tc>
          <w:tcPr>
            <w:tcW w:w="123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DB8027">
            <w:pPr>
              <w:widowControl/>
              <w:spacing w:line="360" w:lineRule="exact"/>
              <w:ind w:firstLine="20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 月</w:t>
            </w:r>
          </w:p>
        </w:tc>
        <w:tc>
          <w:tcPr>
            <w:tcW w:w="6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2859E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原因</w:t>
            </w:r>
          </w:p>
        </w:tc>
        <w:tc>
          <w:tcPr>
            <w:tcW w:w="183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E46F5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FADBB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  <w:t>新址</w:t>
            </w:r>
          </w:p>
        </w:tc>
        <w:tc>
          <w:tcPr>
            <w:tcW w:w="21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349ED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782A54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56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0A889E8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六、知识产权保护情况</w:t>
            </w:r>
          </w:p>
        </w:tc>
      </w:tr>
      <w:tr w14:paraId="1806D0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F7969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知识产权</w:t>
            </w:r>
          </w:p>
          <w:p w14:paraId="5C8354F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保护情况</w:t>
            </w: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7DC85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中国驰名商标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9F86A3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  <w:tc>
          <w:tcPr>
            <w:tcW w:w="2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191AD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省著名商标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395080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</w:tr>
      <w:tr w14:paraId="4C098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B8667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295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057C7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中国名牌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5421C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  <w:tc>
          <w:tcPr>
            <w:tcW w:w="210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C1357F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其他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25ADD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  月</w:t>
            </w:r>
          </w:p>
        </w:tc>
      </w:tr>
      <w:tr w14:paraId="28D16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4ED637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专利情况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4624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名称</w:t>
            </w: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DC6C1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9BAD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类别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00AE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C5DA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编号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E3EC53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3876E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38E3B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CF840B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使用时间</w:t>
            </w:r>
          </w:p>
        </w:tc>
        <w:tc>
          <w:tcPr>
            <w:tcW w:w="614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AB9AA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月至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</w:t>
            </w:r>
          </w:p>
        </w:tc>
      </w:tr>
      <w:tr w14:paraId="22E2E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5A96D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2A279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名称</w:t>
            </w: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62C6ADB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29AA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类别</w:t>
            </w:r>
          </w:p>
        </w:tc>
        <w:tc>
          <w:tcPr>
            <w:tcW w:w="18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D96FB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  <w:tc>
          <w:tcPr>
            <w:tcW w:w="115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DA2B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编号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4C89FB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0CA5F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E921B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455F29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使用时间</w:t>
            </w:r>
          </w:p>
        </w:tc>
        <w:tc>
          <w:tcPr>
            <w:tcW w:w="6144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9D9FB5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月至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月</w:t>
            </w:r>
          </w:p>
        </w:tc>
      </w:tr>
      <w:tr w14:paraId="5C760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2E208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域名情况</w:t>
            </w:r>
          </w:p>
        </w:tc>
        <w:tc>
          <w:tcPr>
            <w:tcW w:w="786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C7CAC6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已注册：</w:t>
            </w:r>
          </w:p>
        </w:tc>
      </w:tr>
      <w:tr w14:paraId="1C8E9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0E1045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86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2452D4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类似域名：</w:t>
            </w:r>
          </w:p>
        </w:tc>
      </w:tr>
      <w:tr w14:paraId="45E62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CA30E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境外知识产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权保护</w:t>
            </w: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情况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9F6708C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商标</w:t>
            </w:r>
          </w:p>
        </w:tc>
        <w:tc>
          <w:tcPr>
            <w:tcW w:w="663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999BEC1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7B22D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DDB400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243D4A2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专利</w:t>
            </w:r>
          </w:p>
        </w:tc>
        <w:tc>
          <w:tcPr>
            <w:tcW w:w="663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11B8A4A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27C5F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695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F7EA2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AB14D86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  <w:t>其他</w:t>
            </w:r>
          </w:p>
        </w:tc>
        <w:tc>
          <w:tcPr>
            <w:tcW w:w="6635" w:type="dxa"/>
            <w:gridSpan w:val="20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2CA9F7E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kern w:val="0"/>
                <w:position w:val="2"/>
                <w:sz w:val="20"/>
                <w:szCs w:val="20"/>
              </w:rPr>
            </w:pPr>
          </w:p>
        </w:tc>
      </w:tr>
      <w:tr w14:paraId="6DB5F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  <w:jc w:val="center"/>
        </w:trPr>
        <w:tc>
          <w:tcPr>
            <w:tcW w:w="169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D8DE3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  <w:lang w:eastAsia="zh-CN"/>
              </w:rPr>
              <w:t>商标侵权情况</w:t>
            </w:r>
          </w:p>
        </w:tc>
        <w:tc>
          <w:tcPr>
            <w:tcW w:w="7865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2BB0644"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  <w:t>（可附页说明）</w:t>
            </w:r>
          </w:p>
        </w:tc>
      </w:tr>
      <w:tr w14:paraId="41A13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69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CF6BB7D">
            <w:pPr>
              <w:widowControl/>
              <w:spacing w:line="360" w:lineRule="exact"/>
              <w:jc w:val="center"/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auto"/>
                <w:kern w:val="0"/>
                <w:sz w:val="20"/>
                <w:szCs w:val="20"/>
              </w:rPr>
              <w:t>法律纠纷情况</w:t>
            </w:r>
          </w:p>
        </w:tc>
        <w:tc>
          <w:tcPr>
            <w:tcW w:w="7865" w:type="dxa"/>
            <w:gridSpan w:val="21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24CE8E49">
            <w:pPr>
              <w:widowControl/>
              <w:spacing w:line="360" w:lineRule="exact"/>
              <w:jc w:val="both"/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kern w:val="0"/>
                <w:sz w:val="20"/>
                <w:szCs w:val="20"/>
                <w:lang w:eastAsia="zh-CN"/>
              </w:rPr>
              <w:t>（可附页说明）</w:t>
            </w:r>
          </w:p>
        </w:tc>
      </w:tr>
    </w:tbl>
    <w:tbl>
      <w:tblPr>
        <w:tblStyle w:val="8"/>
        <w:tblpPr w:leftFromText="180" w:rightFromText="180" w:vertAnchor="text" w:horzAnchor="margin" w:tblpXSpec="center" w:tblpY="466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0"/>
      </w:tblGrid>
      <w:tr w14:paraId="71B1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9580" w:type="dxa"/>
            <w:noWrap w:val="0"/>
            <w:vAlign w:val="center"/>
          </w:tcPr>
          <w:p w14:paraId="51B24384">
            <w:pPr>
              <w:jc w:val="center"/>
              <w:rPr>
                <w:rFonts w:hint="eastAsia" w:ascii="华文仿宋" w:hAnsi="华文仿宋" w:eastAsia="华文仿宋" w:cs="华文仿宋"/>
                <w:bCs/>
                <w:color w:val="auto"/>
                <w:sz w:val="32"/>
                <w:szCs w:val="36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七、企业承诺</w:t>
            </w:r>
          </w:p>
        </w:tc>
      </w:tr>
      <w:tr w14:paraId="7173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9" w:hRule="atLeast"/>
          <w:jc w:val="center"/>
        </w:trPr>
        <w:tc>
          <w:tcPr>
            <w:tcW w:w="9580" w:type="dxa"/>
            <w:noWrap w:val="0"/>
            <w:vAlign w:val="top"/>
          </w:tcPr>
          <w:p w14:paraId="3A9DC4DC">
            <w:pPr>
              <w:spacing w:line="360" w:lineRule="exact"/>
              <w:ind w:firstLine="400" w:firstLineChars="2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“宝鸡老字号”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eastAsia="zh-CN"/>
              </w:rPr>
              <w:t>年审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表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eastAsia="zh-CN"/>
              </w:rPr>
              <w:t>填报内容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及所附各项材料均属真实，若有虚假，愿承担一切法律责任</w:t>
            </w:r>
          </w:p>
          <w:p w14:paraId="791E36F2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cr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法定代表人签字：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ab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ab/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</w:t>
            </w:r>
          </w:p>
          <w:p w14:paraId="2E6FD1C4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                    </w:t>
            </w:r>
          </w:p>
          <w:p w14:paraId="1A953076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  <w:p w14:paraId="21B37616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</w:pPr>
          </w:p>
          <w:p w14:paraId="5E303077">
            <w:pPr>
              <w:spacing w:line="360" w:lineRule="exact"/>
              <w:ind w:firstLine="4000" w:firstLineChars="2000"/>
              <w:jc w:val="both"/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单位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eastAsia="zh-CN"/>
              </w:rPr>
              <w:t>公章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：     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</w:rPr>
              <w:t xml:space="preserve">            </w:t>
            </w:r>
          </w:p>
          <w:p w14:paraId="52BC29D8">
            <w:pPr>
              <w:spacing w:line="360" w:lineRule="exact"/>
              <w:jc w:val="both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华文仿宋" w:hAnsi="华文仿宋" w:eastAsia="华文仿宋" w:cs="华文仿宋"/>
                <w:b w:val="0"/>
                <w:bCs w:val="0"/>
                <w:color w:val="auto"/>
                <w:sz w:val="20"/>
                <w:szCs w:val="20"/>
              </w:rPr>
              <w:t>年     月     日</w:t>
            </w:r>
          </w:p>
        </w:tc>
      </w:tr>
      <w:tr w14:paraId="4BCB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9580" w:type="dxa"/>
            <w:noWrap w:val="0"/>
            <w:vAlign w:val="center"/>
          </w:tcPr>
          <w:p w14:paraId="3016DFBF">
            <w:pPr>
              <w:spacing w:line="280" w:lineRule="exact"/>
              <w:ind w:left="840" w:hanging="841" w:hangingChars="350"/>
              <w:jc w:val="center"/>
              <w:rPr>
                <w:rFonts w:hint="eastAsia" w:ascii="华文仿宋" w:hAnsi="华文仿宋" w:eastAsia="华文仿宋" w:cs="华文仿宋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 w:val="0"/>
                <w:color w:val="auto"/>
                <w:sz w:val="24"/>
                <w:lang w:eastAsia="zh-CN"/>
              </w:rPr>
              <w:t>八、年审情况</w:t>
            </w:r>
          </w:p>
        </w:tc>
      </w:tr>
      <w:tr w14:paraId="53D17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atLeast"/>
          <w:jc w:val="center"/>
        </w:trPr>
        <w:tc>
          <w:tcPr>
            <w:tcW w:w="9580" w:type="dxa"/>
            <w:noWrap w:val="0"/>
            <w:vAlign w:val="center"/>
          </w:tcPr>
          <w:p w14:paraId="349A358E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县（区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）级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商务主管部门意见：</w:t>
            </w:r>
          </w:p>
          <w:p w14:paraId="64C46296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039BD3A6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5C1788A9">
            <w:pPr>
              <w:spacing w:line="280" w:lineRule="exact"/>
              <w:jc w:val="both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</w:p>
          <w:p w14:paraId="48943D33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（公章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）</w:t>
            </w:r>
          </w:p>
          <w:p w14:paraId="58E5AA7C">
            <w:pPr>
              <w:spacing w:line="280" w:lineRule="exact"/>
              <w:jc w:val="center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年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 月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日</w:t>
            </w:r>
          </w:p>
          <w:p w14:paraId="455F5A87">
            <w:pPr>
              <w:pStyle w:val="11"/>
              <w:jc w:val="both"/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</w:pPr>
          </w:p>
        </w:tc>
      </w:tr>
      <w:tr w14:paraId="53D11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0" w:hRule="atLeast"/>
          <w:jc w:val="center"/>
        </w:trPr>
        <w:tc>
          <w:tcPr>
            <w:tcW w:w="9580" w:type="dxa"/>
            <w:noWrap w:val="0"/>
            <w:vAlign w:val="center"/>
          </w:tcPr>
          <w:p w14:paraId="1E7EEA41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市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级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商务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主管部门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意见：</w:t>
            </w:r>
          </w:p>
          <w:p w14:paraId="4E21D3F4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1AC53231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6F86A86E">
            <w:pPr>
              <w:spacing w:line="280" w:lineRule="exact"/>
              <w:ind w:firstLine="420" w:firstLineChars="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</w:p>
          <w:p w14:paraId="5916055E">
            <w:pPr>
              <w:spacing w:line="280" w:lineRule="exact"/>
              <w:ind w:firstLine="6720" w:firstLineChars="3200"/>
              <w:jc w:val="both"/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>（公章</w:t>
            </w:r>
            <w:r>
              <w:rPr>
                <w:rFonts w:hint="eastAsia" w:ascii="华文仿宋" w:hAnsi="华文仿宋" w:eastAsia="华文仿宋" w:cs="华文仿宋"/>
                <w:color w:val="auto"/>
                <w:lang w:eastAsia="zh-CN"/>
              </w:rPr>
              <w:t>）</w:t>
            </w:r>
          </w:p>
          <w:p w14:paraId="024C58D7">
            <w:pPr>
              <w:spacing w:line="280" w:lineRule="exact"/>
              <w:ind w:firstLine="6720" w:firstLineChars="3200"/>
              <w:jc w:val="both"/>
              <w:rPr>
                <w:rFonts w:hint="eastAsia" w:ascii="华文仿宋" w:hAnsi="华文仿宋" w:eastAsia="华文仿宋" w:cs="华文仿宋"/>
                <w:color w:val="auto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 xml:space="preserve"> 月  </w:t>
            </w:r>
            <w:r>
              <w:rPr>
                <w:rFonts w:hint="eastAsia" w:ascii="华文仿宋" w:hAnsi="华文仿宋" w:eastAsia="华文仿宋" w:cs="华文仿宋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</w:rPr>
              <w:t>日</w:t>
            </w:r>
          </w:p>
          <w:p w14:paraId="2208491A">
            <w:pPr>
              <w:pStyle w:val="11"/>
              <w:jc w:val="center"/>
              <w:rPr>
                <w:rFonts w:hint="eastAsia" w:ascii="华文仿宋" w:hAnsi="华文仿宋" w:eastAsia="华文仿宋" w:cs="华文仿宋"/>
                <w:color w:val="auto"/>
              </w:rPr>
            </w:pPr>
          </w:p>
        </w:tc>
      </w:tr>
    </w:tbl>
    <w:p w14:paraId="7E17373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00" w:firstLineChars="200"/>
        <w:jc w:val="both"/>
        <w:textAlignment w:val="auto"/>
        <w:rPr>
          <w:rFonts w:hint="eastAsia" w:ascii="华文仿宋" w:hAnsi="华文仿宋" w:eastAsia="华文仿宋" w:cs="华文仿宋"/>
          <w:b/>
          <w:bCs/>
          <w:color w:val="auto"/>
          <w:sz w:val="20"/>
          <w:szCs w:val="20"/>
        </w:rPr>
      </w:pPr>
    </w:p>
    <w:p w14:paraId="38FDE907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0"/>
          <w:szCs w:val="20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color w:val="auto"/>
          <w:sz w:val="20"/>
          <w:szCs w:val="20"/>
        </w:rPr>
        <w:t>备注：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0"/>
          <w:szCs w:val="20"/>
          <w:lang w:val="en-US" w:eastAsia="zh-CN"/>
        </w:rPr>
        <w:t>本报告一式2份。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20"/>
          <w:szCs w:val="20"/>
          <w:lang w:eastAsia="zh-CN"/>
        </w:rPr>
        <w:t>年审情况中，意见为“合格、整改、不合格”三类。</w:t>
      </w:r>
    </w:p>
    <w:p w14:paraId="667A8A5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华文仿宋" w:hAnsi="华文仿宋" w:eastAsia="华文仿宋" w:cs="华文仿宋"/>
          <w:b w:val="0"/>
          <w:bCs w:val="0"/>
          <w:color w:val="auto"/>
          <w:sz w:val="20"/>
          <w:szCs w:val="20"/>
          <w:lang w:eastAsia="zh-CN"/>
        </w:rPr>
      </w:pPr>
    </w:p>
    <w:tbl>
      <w:tblPr>
        <w:tblStyle w:val="9"/>
        <w:tblpPr w:leftFromText="180" w:rightFromText="180" w:vertAnchor="text" w:horzAnchor="page" w:tblpX="1643" w:tblpY="8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428F5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tcBorders>
              <w:left w:val="nil"/>
              <w:right w:val="nil"/>
            </w:tcBorders>
            <w:noWrap w:val="0"/>
            <w:vAlign w:val="top"/>
          </w:tcPr>
          <w:p w14:paraId="507B9082">
            <w:pPr>
              <w:pStyle w:val="7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华文仿宋" w:hAnsi="华文仿宋" w:eastAsia="华文仿宋" w:cs="华文仿宋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宝鸡市商务局                                 2025年月9日16印发</w:t>
            </w:r>
          </w:p>
        </w:tc>
      </w:tr>
    </w:tbl>
    <w:p w14:paraId="43B63C80"/>
    <w:p w14:paraId="346A2F44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474" w:bottom="113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F78DB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55E0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755E00">
                    <w:pPr>
                      <w:pStyle w:val="5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F15E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96559"/>
    <w:rsid w:val="304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widowControl/>
      <w:jc w:val="left"/>
      <w:outlineLvl w:val="2"/>
    </w:pPr>
    <w:rPr>
      <w:rFonts w:ascii="宋体" w:hAnsi="宋体" w:eastAsia="宋体" w:cs="Times New Roman"/>
      <w:b/>
      <w:bCs/>
      <w:kern w:val="0"/>
      <w:sz w:val="27"/>
      <w:szCs w:val="27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qFormat/>
    <w:uiPriority w:val="0"/>
    <w:pPr>
      <w:widowControl/>
      <w:ind w:firstLine="646"/>
      <w:jc w:val="left"/>
    </w:pPr>
    <w:rPr>
      <w:rFonts w:ascii="Calibri" w:hAnsi="Calibri" w:eastAsia="宋体" w:cs="Times New Roman"/>
      <w:kern w:val="0"/>
      <w:sz w:val="32"/>
      <w:szCs w:val="20"/>
      <w:lang w:val="en-US" w:eastAsia="zh-CN" w:bidi="ar-SA"/>
    </w:r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6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9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缩进1"/>
    <w:qFormat/>
    <w:uiPriority w:val="0"/>
    <w:pPr>
      <w:widowControl w:val="0"/>
      <w:ind w:firstLine="200" w:firstLineChars="200"/>
      <w:jc w:val="both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2025-09-17T00:56:00Z</dcterms:created>
  <dc:creator>董鹏程</dc:creator>
  <cp:lastModifiedBy>董鹏程</cp:lastModifiedBy>
  <dcterms:modified xsi:type="dcterms:W3CDTF">2025-09-17T00:56:19Z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6EB442E719A947F581F68902C9EABE1B_11</vt:lpwstr>
  </property>
  <property fmtid="{D5CDD505-2E9C-101B-9397-08002B2CF9AE}" pid="4" name="KSOTemplateDocerSaveRecord">
    <vt:lpwstr>eyJoZGlkIjoiYzQ3NTRlM2JkOWY1MTI0MjZiNDRhYTkzNTBlZmQwOWYiLCJ1c2VySWQiOiIxNDkyNzUwODY2In0=</vt:lpwstr>
  </property>
</Properties>
</file>